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FA" w:rsidRDefault="00126C77">
      <w:r>
        <w:rPr>
          <w:rFonts w:ascii="Verdana" w:hAnsi="Verdana"/>
          <w:b/>
          <w:bCs/>
          <w:noProof/>
          <w:color w:val="1F527B"/>
          <w:sz w:val="17"/>
          <w:szCs w:val="17"/>
          <w:lang w:eastAsia="en-GB"/>
        </w:rPr>
        <w:drawing>
          <wp:inline distT="0" distB="0" distL="0" distR="0" wp14:anchorId="6BD9BEEC" wp14:editId="3C677607">
            <wp:extent cx="2482215" cy="714375"/>
            <wp:effectExtent l="0" t="0" r="0" b="9525"/>
            <wp:docPr id="2" name="Picture 2" descr="Kentish Expres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ntish Expres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C7" w:rsidRDefault="00CB79C7"/>
    <w:p w:rsidR="00CB79C7" w:rsidRDefault="00CB79C7">
      <w:r>
        <w:rPr>
          <w:rFonts w:ascii="Verdana" w:hAnsi="Verdana"/>
          <w:sz w:val="14"/>
          <w:szCs w:val="14"/>
          <w:lang w:val="en"/>
        </w:rPr>
        <w:t>Tuesday, September 22 2009</w:t>
      </w:r>
    </w:p>
    <w:p w:rsidR="00126C77" w:rsidRDefault="00126C77" w:rsidP="00126C77">
      <w:pPr>
        <w:pStyle w:val="NormalWeb"/>
      </w:pPr>
      <w:r>
        <w:rPr>
          <w:noProof/>
        </w:rPr>
        <w:drawing>
          <wp:inline distT="0" distB="0" distL="0" distR="0" wp14:anchorId="59F8E8EC" wp14:editId="3D0C7CA7">
            <wp:extent cx="2098675" cy="1558925"/>
            <wp:effectExtent l="0" t="0" r="0" b="3175"/>
            <wp:docPr id="1" name="Picture 1" descr="Tim Knatchbull, grandson of Lord Mountba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 Knatchbull, grandson of Lord Mountbat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C77" w:rsidRDefault="00126C77" w:rsidP="00126C77">
      <w:pPr>
        <w:pStyle w:val="NormalWeb"/>
      </w:pPr>
      <w:r>
        <w:t xml:space="preserve">A new book detailing the horrific IRA bomb attack that killed Lord Mountbatten in 1979 has been released by his grandson Tim Knatchbull, who grew up in </w:t>
      </w:r>
      <w:proofErr w:type="spellStart"/>
      <w:r>
        <w:t>Mersham</w:t>
      </w:r>
      <w:proofErr w:type="spellEnd"/>
      <w:r>
        <w:t>.</w:t>
      </w:r>
    </w:p>
    <w:p w:rsidR="00126C77" w:rsidRDefault="00126C77" w:rsidP="00126C77">
      <w:pPr>
        <w:pStyle w:val="NormalWeb"/>
      </w:pPr>
      <w:r>
        <w:t>Now 44, Tim was just 14-years-old when his grandfather’s fishing boat exploded, instantly killing his twin Nicky, his grandfather and 15-year-old ship hand Paul Maxwell.</w:t>
      </w:r>
    </w:p>
    <w:p w:rsidR="00126C77" w:rsidRDefault="00126C77" w:rsidP="00126C77">
      <w:pPr>
        <w:pStyle w:val="NormalWeb"/>
      </w:pPr>
      <w:r>
        <w:t>His parents John and Patricia were injured but survived the blast. His grandmother, Lady Brabourne, was fatally injured and died the following day in hospital.</w:t>
      </w:r>
    </w:p>
    <w:p w:rsidR="00126C77" w:rsidRDefault="00126C77" w:rsidP="00126C77">
      <w:pPr>
        <w:pStyle w:val="NormalWeb"/>
      </w:pPr>
      <w:r>
        <w:t>The former Ashford School pupil, whose Godfather is Prince Charles, said: “Writing the book was a mixture of the toughest mental and emotional work I’ve ever had to do.</w:t>
      </w:r>
    </w:p>
    <w:p w:rsidR="00126C77" w:rsidRDefault="00126C77" w:rsidP="00126C77">
      <w:pPr>
        <w:pStyle w:val="NormalWeb"/>
      </w:pPr>
      <w:r>
        <w:t>“When I was a boy I didn’t have the means of dealing with the dramatic experience of the bomb and the death of my twin brother. It was only later, when I fell deeply in love with my wife and had children that I got a whole new level of security that allowed me to take the risk to go back to the place where all these events happened in 1979.”</w:t>
      </w:r>
    </w:p>
    <w:p w:rsidR="00126C77" w:rsidRDefault="00126C77" w:rsidP="00126C77">
      <w:pPr>
        <w:pStyle w:val="NormalWeb"/>
      </w:pPr>
      <w:r>
        <w:t>From a Clear Blue Sky, follows the father-of-five’s journey revisiting the fateful day of August 27 on the earl’s fishing boat Shadow V in Mullaghmore, County Sligo, Ireland.</w:t>
      </w:r>
    </w:p>
    <w:p w:rsidR="00126C77" w:rsidRDefault="00126C77">
      <w:bookmarkStart w:id="0" w:name="_GoBack"/>
      <w:bookmarkEnd w:id="0"/>
    </w:p>
    <w:sectPr w:rsidR="00126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7"/>
    <w:rsid w:val="00126C77"/>
    <w:rsid w:val="008932FA"/>
    <w:rsid w:val="00C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C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C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entishexpress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2011-11-29T14:32:00Z</dcterms:created>
  <dcterms:modified xsi:type="dcterms:W3CDTF">2011-11-29T14:34:00Z</dcterms:modified>
</cp:coreProperties>
</file>